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14" w:rsidRDefault="003A4714" w:rsidP="003A4714"/>
    <w:tbl>
      <w:tblPr>
        <w:tblW w:w="1084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3"/>
      </w:tblGrid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3A4714" w:rsidRDefault="003A4714"/>
              </w:tc>
            </w:tr>
          </w:tbl>
          <w:p w:rsidR="003A4714" w:rsidRDefault="003A4714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-190500</wp:posOffset>
                  </wp:positionV>
                  <wp:extent cx="2727325" cy="574040"/>
                  <wp:effectExtent l="0" t="0" r="0" b="0"/>
                  <wp:wrapSquare wrapText="bothSides"/>
                  <wp:docPr id="2" name="Рисунок 2" descr="logo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logo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32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89535</wp:posOffset>
                  </wp:positionV>
                  <wp:extent cx="2305050" cy="990600"/>
                  <wp:effectExtent l="0" t="0" r="0" b="0"/>
                  <wp:wrapSquare wrapText="bothSides"/>
                  <wp:docPr id="1" name="Рисунок 1" descr="https://corpmsp.ru/upload/logo/logo_korp_2%2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rpmsp.ru/upload/logo/logo_korp_2%2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3A4714" w:rsidRDefault="003A4714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</w:tcPr>
                <w:p w:rsidR="003A4714" w:rsidRDefault="003A4714">
                  <w:pPr>
                    <w:spacing w:line="252" w:lineRule="auto"/>
                    <w:jc w:val="center"/>
                    <w:rPr>
                      <w:rFonts w:ascii="Times New Roman" w:hAnsi="Times New Roman"/>
                      <w:color w:val="262626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262626"/>
                      <w:sz w:val="32"/>
                      <w:szCs w:val="32"/>
                    </w:rPr>
                    <w:t>Онлайн-семинар для бизнеса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color w:val="262626"/>
                      <w:sz w:val="16"/>
                      <w:szCs w:val="16"/>
                    </w:rPr>
                  </w:pP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Style w:val="a3"/>
                      <w:b/>
                      <w:bCs/>
                      <w:color w:val="4472C4"/>
                      <w:sz w:val="32"/>
                      <w:szCs w:val="32"/>
                    </w:rPr>
                  </w:pPr>
                  <w:r>
                    <w:rPr>
                      <w:rStyle w:val="a3"/>
                      <w:b/>
                      <w:bCs/>
                      <w:color w:val="4472C4"/>
                      <w:sz w:val="36"/>
                      <w:szCs w:val="36"/>
                    </w:rPr>
                    <w:t xml:space="preserve">Предпринимательский час </w:t>
                  </w:r>
                  <w:r>
                    <w:rPr>
                      <w:b/>
                      <w:bCs/>
                      <w:color w:val="4472C4"/>
                      <w:sz w:val="36"/>
                      <w:szCs w:val="36"/>
                      <w:u w:val="single"/>
                    </w:rPr>
                    <w:br/>
                  </w:r>
                  <w:r>
                    <w:rPr>
                      <w:rStyle w:val="a3"/>
                      <w:b/>
                      <w:bCs/>
                      <w:color w:val="4472C4"/>
                      <w:sz w:val="32"/>
                      <w:szCs w:val="32"/>
                    </w:rPr>
                    <w:t xml:space="preserve">по мерам поддержки субъектов МСП 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Style w:val="a3"/>
                      <w:b/>
                      <w:bCs/>
                      <w:color w:val="4472C4"/>
                      <w:sz w:val="32"/>
                      <w:szCs w:val="32"/>
                    </w:rPr>
                    <w:t>на ранних стадиях жизненного цикла («Идея» и «Старт»)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>
                    <w:rPr>
                      <w:rFonts w:ascii="Arial" w:hAnsi="Arial" w:cs="Arial"/>
                      <w:color w:val="262626"/>
                    </w:rPr>
                    <w:t xml:space="preserve">Дата </w:t>
                  </w:r>
                  <w:proofErr w:type="gramStart"/>
                  <w:r>
                    <w:rPr>
                      <w:rFonts w:ascii="Arial" w:hAnsi="Arial" w:cs="Arial"/>
                      <w:color w:val="262626"/>
                    </w:rPr>
                    <w:t>проведения:</w:t>
                  </w:r>
                  <w:r>
                    <w:rPr>
                      <w:rFonts w:ascii="Arial" w:hAnsi="Arial" w:cs="Arial"/>
                      <w:b/>
                      <w:bCs/>
                      <w:color w:val="262626"/>
                    </w:rPr>
                    <w:t>  15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62626"/>
                    </w:rPr>
                    <w:t xml:space="preserve"> апреля 2021, </w:t>
                  </w:r>
                  <w:r>
                    <w:rPr>
                      <w:rFonts w:ascii="Arial" w:hAnsi="Arial" w:cs="Arial"/>
                      <w:b/>
                      <w:bCs/>
                    </w:rPr>
                    <w:t>9:00-11:00 (МСК)</w:t>
                  </w: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</w:tcPr>
                <w:p w:rsidR="003A4714" w:rsidRDefault="003A4714">
                  <w:pPr>
                    <w:spacing w:line="15" w:lineRule="atLeast"/>
                    <w:jc w:val="center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hideMark/>
                </w:tcPr>
                <w:p w:rsidR="003A4714" w:rsidRDefault="003A4714">
                  <w:pPr>
                    <w:spacing w:line="252" w:lineRule="auto"/>
                    <w:rPr>
                      <w:rFonts w:ascii="Arial" w:hAnsi="Arial" w:cs="Arial"/>
                      <w:color w:val="4472C4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472C4"/>
                    </w:rPr>
                    <w:t>Ключевые темы семинара: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Поддержка начинающих предпринимателей: консультации, бизнес-планирование, регистрация;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Региональные гранты и субсидии для начинающего бизнеса;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 xml:space="preserve">Льготные программы кредитования МСП; 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Имущественная поддержка;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Информационно-маркетинговая поддержка;</w:t>
                  </w:r>
                </w:p>
                <w:p w:rsidR="003A4714" w:rsidRDefault="003A4714" w:rsidP="00C87C42">
                  <w:pPr>
                    <w:numPr>
                      <w:ilvl w:val="0"/>
                      <w:numId w:val="1"/>
                    </w:numPr>
                    <w:spacing w:line="252" w:lineRule="auto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Иные вопросы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</w:tcPr>
                <w:p w:rsidR="003A4714" w:rsidRDefault="003A4714">
                  <w:pPr>
                    <w:spacing w:line="15" w:lineRule="atLeast"/>
                    <w:jc w:val="center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hideMark/>
                </w:tcPr>
                <w:p w:rsidR="003A4714" w:rsidRDefault="003A4714">
                  <w:pPr>
                    <w:spacing w:line="252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Модератор</w:t>
                  </w:r>
                  <w:r>
                    <w:rPr>
                      <w:rFonts w:ascii="Arial" w:hAnsi="Arial" w:cs="Arial"/>
                      <w:u w:val="single"/>
                    </w:rPr>
                    <w:t>:</w:t>
                  </w:r>
                  <w:r>
                    <w:rPr>
                      <w:rFonts w:ascii="Arial" w:hAnsi="Arial" w:cs="Arial"/>
                    </w:rPr>
                    <w:t> </w:t>
                  </w:r>
                </w:p>
                <w:p w:rsidR="003A4714" w:rsidRDefault="003A4714">
                  <w:pPr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Андрей Чуев</w:t>
                  </w:r>
                  <w:r>
                    <w:rPr>
                      <w:rFonts w:ascii="Arial" w:hAnsi="Arial" w:cs="Arial"/>
                    </w:rPr>
                    <w:t xml:space="preserve">, руководитель Дирекции регионального развития </w:t>
                  </w:r>
                </w:p>
                <w:p w:rsidR="003A4714" w:rsidRDefault="003A4714">
                  <w:pPr>
                    <w:spacing w:line="252" w:lineRule="auto"/>
                  </w:pPr>
                  <w:r>
                    <w:rPr>
                      <w:rFonts w:ascii="Arial" w:hAnsi="Arial" w:cs="Arial"/>
                    </w:rPr>
                    <w:t>АО «Корпорация «МСП»</w:t>
                  </w:r>
                </w:p>
                <w:p w:rsidR="003A4714" w:rsidRDefault="003A4714">
                  <w:pPr>
                    <w:spacing w:line="252" w:lineRule="auto"/>
                  </w:pPr>
                  <w:r>
                    <w:rPr>
                      <w:rFonts w:ascii="Arial" w:hAnsi="Arial" w:cs="Arial"/>
                      <w:b/>
                      <w:bCs/>
                      <w:u w:val="single"/>
                    </w:rPr>
                    <w:t>Спикеры:</w:t>
                  </w:r>
                </w:p>
                <w:p w:rsidR="003A4714" w:rsidRDefault="003A4714">
                  <w:pPr>
                    <w:spacing w:line="252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Предприниматели с опытом получения поддержки на ранних стадиях жизненного цикла</w:t>
                  </w:r>
                </w:p>
                <w:p w:rsidR="003A4714" w:rsidRDefault="003A4714">
                  <w:pPr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Представители органов власти субъектов РФ и региональной инфраструктуры поддержки</w:t>
                  </w:r>
                </w:p>
                <w:p w:rsidR="003A4714" w:rsidRDefault="003A4714">
                  <w:pPr>
                    <w:spacing w:line="252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Представители АО «Корпорация «МСП» и АО «МСП Банк»</w:t>
                  </w: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</w:tcPr>
                <w:p w:rsidR="003A4714" w:rsidRDefault="003A4714">
                  <w:pPr>
                    <w:spacing w:line="15" w:lineRule="atLeast"/>
                    <w:jc w:val="center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trHeight w:val="846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18"/>
                  </w:tblGrid>
                  <w:tr w:rsidR="003A4714">
                    <w:trPr>
                      <w:trHeight w:val="236"/>
                      <w:jc w:val="center"/>
                    </w:trPr>
                    <w:tc>
                      <w:tcPr>
                        <w:tcW w:w="0" w:type="auto"/>
                        <w:shd w:val="clear" w:color="auto" w:fill="5B9BD5"/>
                        <w:tcMar>
                          <w:top w:w="195" w:type="dxa"/>
                          <w:left w:w="375" w:type="dxa"/>
                          <w:bottom w:w="195" w:type="dxa"/>
                          <w:right w:w="375" w:type="dxa"/>
                        </w:tcMar>
                        <w:hideMark/>
                      </w:tcPr>
                      <w:p w:rsidR="003A4714" w:rsidRDefault="003A4714">
                        <w:pPr>
                          <w:spacing w:line="252" w:lineRule="auto"/>
                          <w:jc w:val="center"/>
                          <w:rPr>
                            <w:rFonts w:ascii="Times New Roman" w:hAnsi="Times New Roman"/>
                            <w:sz w:val="2"/>
                            <w:szCs w:val="2"/>
                          </w:rPr>
                        </w:pPr>
                        <w:hyperlink r:id="rId7" w:history="1">
                          <w:r>
                            <w:rPr>
                              <w:rStyle w:val="a3"/>
                              <w:rFonts w:ascii="Arial" w:hAnsi="Arial" w:cs="Arial"/>
                              <w:b/>
                              <w:bCs/>
                              <w:color w:val="FFFFFF"/>
                              <w:sz w:val="27"/>
                              <w:szCs w:val="27"/>
                            </w:rPr>
                            <w:t>ОНЛАЙН-ТРАНСЛЯЦИЯ</w:t>
                          </w:r>
                        </w:hyperlink>
                      </w:p>
                    </w:tc>
                  </w:tr>
                </w:tbl>
                <w:p w:rsidR="003A4714" w:rsidRDefault="003A471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(трансляция будет доступна на </w:t>
                  </w:r>
                  <w:r>
                    <w:rPr>
                      <w:sz w:val="20"/>
                      <w:szCs w:val="20"/>
                      <w:lang w:val="en-US"/>
                    </w:rPr>
                    <w:t>YouTube</w:t>
                  </w:r>
                  <w:r>
                    <w:rPr>
                      <w:sz w:val="20"/>
                      <w:szCs w:val="20"/>
                    </w:rPr>
                    <w:t xml:space="preserve">-канале Корпорации МСП </w:t>
                  </w:r>
                  <w:r>
                    <w:rPr>
                      <w:b/>
                      <w:bCs/>
                    </w:rPr>
                    <w:t>по ссылке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– </w:t>
                  </w:r>
                  <w:hyperlink r:id="rId8" w:history="1">
                    <w:r>
                      <w:rPr>
                        <w:rStyle w:val="a3"/>
                      </w:rPr>
                      <w:t>https://youtu.be/pXapjeRIgLM</w:t>
                    </w:r>
                  </w:hyperlink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</w:tcPr>
                <w:p w:rsidR="003A4714" w:rsidRDefault="003A4714">
                  <w:pPr>
                    <w:spacing w:line="15" w:lineRule="atLeast"/>
                    <w:jc w:val="center"/>
                    <w:rPr>
                      <w:rFonts w:ascii="Times New Roman" w:hAnsi="Times New Roman"/>
                      <w:sz w:val="2"/>
                      <w:szCs w:val="2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trHeight w:val="1386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</w:tcPr>
                <w:p w:rsidR="003A4714" w:rsidRDefault="003A4714">
                  <w:pPr>
                    <w:spacing w:line="252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</w:rPr>
                    <w:t>По всем вопросам обращайтесь</w:t>
                  </w:r>
                  <w:r>
                    <w:rPr>
                      <w:rFonts w:ascii="Helvetica" w:hAnsi="Helvetica" w:cs="Helvetica"/>
                    </w:rPr>
                    <w:t>: </w:t>
                  </w:r>
                </w:p>
                <w:p w:rsidR="003A4714" w:rsidRDefault="003A4714">
                  <w:pPr>
                    <w:spacing w:line="252" w:lineRule="auto"/>
                    <w:jc w:val="center"/>
                  </w:pP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Fonts w:ascii="Helvetica" w:hAnsi="Helvetica" w:cs="Helvetica"/>
                      <w:b/>
                      <w:bCs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</w:rPr>
                    <w:t>Советник Дирекции регионального развития: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color w:val="1F497D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</w:rPr>
                    <w:t>Ростислав Акалович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color w:val="1F497D"/>
                    </w:rPr>
                  </w:pPr>
                  <w:hyperlink r:id="rId9" w:history="1">
                    <w:r>
                      <w:rPr>
                        <w:rStyle w:val="a3"/>
                        <w:rFonts w:ascii="Helvetica" w:hAnsi="Helvetica" w:cs="Helvetica"/>
                        <w:lang w:val="en-US"/>
                      </w:rPr>
                      <w:t>RAkalovich</w:t>
                    </w:r>
                    <w:r>
                      <w:rPr>
                        <w:rStyle w:val="a3"/>
                        <w:rFonts w:ascii="Helvetica" w:hAnsi="Helvetica" w:cs="Helvetica"/>
                      </w:rPr>
                      <w:t>@corpmsp.ru</w:t>
                    </w:r>
                  </w:hyperlink>
                  <w:r>
                    <w:rPr>
                      <w:rFonts w:ascii="Helvetica" w:hAnsi="Helvetica" w:cs="Helvetica"/>
                    </w:rPr>
                    <w:t xml:space="preserve"> </w:t>
                  </w:r>
                </w:p>
                <w:p w:rsidR="003A4714" w:rsidRDefault="003A4714">
                  <w:pPr>
                    <w:spacing w:line="252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Helvetica" w:hAnsi="Helvetica" w:cs="Helvetica"/>
                    </w:rPr>
                    <w:t>+7 (495) 698-98-00, доб. 245</w:t>
                  </w:r>
                  <w:bookmarkStart w:id="0" w:name="_GoBack"/>
                  <w:bookmarkEnd w:id="0"/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43"/>
            </w:tblGrid>
            <w:tr w:rsidR="003A4714">
              <w:trPr>
                <w:trHeight w:val="20"/>
                <w:jc w:val="center"/>
              </w:trPr>
              <w:tc>
                <w:tcPr>
                  <w:tcW w:w="0" w:type="auto"/>
                  <w:shd w:val="clear" w:color="auto" w:fill="5B9BD5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</w:tcPr>
                <w:p w:rsidR="003A4714" w:rsidRDefault="003A4714">
                  <w:pPr>
                    <w:spacing w:line="15" w:lineRule="atLeast"/>
                    <w:rPr>
                      <w:rFonts w:ascii="Times New Roman" w:hAnsi="Times New Roman"/>
                      <w:color w:val="1F497D"/>
                      <w:sz w:val="2"/>
                      <w:szCs w:val="2"/>
                    </w:rPr>
                  </w:pPr>
                </w:p>
              </w:tc>
            </w:tr>
          </w:tbl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4714" w:rsidTr="003A4714">
        <w:trPr>
          <w:jc w:val="center"/>
        </w:trPr>
        <w:tc>
          <w:tcPr>
            <w:tcW w:w="10843" w:type="dxa"/>
            <w:shd w:val="clear" w:color="auto" w:fill="FFFFFF"/>
          </w:tcPr>
          <w:p w:rsidR="003A4714" w:rsidRDefault="003A471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A4714" w:rsidRDefault="003A4714" w:rsidP="003A4714">
      <w:pPr>
        <w:rPr>
          <w:rFonts w:ascii="Times New Roman" w:hAnsi="Times New Roman"/>
          <w:sz w:val="24"/>
          <w:szCs w:val="24"/>
        </w:rPr>
      </w:pPr>
    </w:p>
    <w:p w:rsidR="003A4714" w:rsidRDefault="003A4714" w:rsidP="003A4714"/>
    <w:p w:rsidR="00854D4E" w:rsidRDefault="00854D4E"/>
    <w:sectPr w:rsidR="00854D4E" w:rsidSect="003A471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79E2"/>
    <w:multiLevelType w:val="multilevel"/>
    <w:tmpl w:val="5DF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14"/>
    <w:rsid w:val="003A4714"/>
    <w:rsid w:val="00854D4E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F5730-C6DA-4358-9AE6-6D0549ED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7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XapjeRIgL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XapjeRIg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kalovich@corpm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Дрозенко Е.Ю.</dc:creator>
  <cp:keywords/>
  <dc:description/>
  <cp:lastModifiedBy>Дрозенко Е.Ю.</cp:lastModifiedBy>
  <cp:revision>1</cp:revision>
  <dcterms:created xsi:type="dcterms:W3CDTF">2021-04-12T05:21:00Z</dcterms:created>
  <dcterms:modified xsi:type="dcterms:W3CDTF">2021-04-12T05:22:00Z</dcterms:modified>
</cp:coreProperties>
</file>